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7E2" w:rsidRDefault="007D77E2" w:rsidP="007250A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16E81" w:rsidRPr="007250A2" w:rsidRDefault="00666AB1" w:rsidP="007250A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250A2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Pr="007250A2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666AB1" w:rsidRPr="007250A2" w:rsidRDefault="00666AB1" w:rsidP="007250A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250A2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การวิเคราะห์สถานภาพโรงเรียน</w:t>
      </w:r>
    </w:p>
    <w:p w:rsidR="00666AB1" w:rsidRPr="007250A2" w:rsidRDefault="00666AB1" w:rsidP="000911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50A2">
        <w:rPr>
          <w:rFonts w:ascii="TH SarabunPSK" w:hAnsi="TH SarabunPSK" w:cs="TH SarabunPSK"/>
          <w:b/>
          <w:bCs/>
          <w:sz w:val="32"/>
          <w:szCs w:val="32"/>
          <w:cs/>
        </w:rPr>
        <w:t>ปัจจัยภายนอกโรงเรียน</w:t>
      </w:r>
    </w:p>
    <w:p w:rsidR="00091123" w:rsidRPr="007250A2" w:rsidRDefault="007250A2" w:rsidP="000911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91123" w:rsidRPr="007250A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091123" w:rsidRPr="007250A2">
        <w:rPr>
          <w:rFonts w:ascii="TH SarabunPSK" w:hAnsi="TH SarabunPSK" w:cs="TH SarabunPSK"/>
          <w:b/>
          <w:bCs/>
          <w:sz w:val="32"/>
          <w:szCs w:val="32"/>
          <w:cs/>
        </w:rPr>
        <w:t>ปัจ</w:t>
      </w:r>
      <w:r w:rsidR="00091123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จัยด้านสังคมและวัฒนธรรม</w:t>
      </w:r>
    </w:p>
    <w:p w:rsidR="00091123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1123">
        <w:rPr>
          <w:rFonts w:ascii="TH SarabunPSK" w:hAnsi="TH SarabunPSK" w:cs="TH SarabunPSK" w:hint="cs"/>
          <w:sz w:val="32"/>
          <w:szCs w:val="32"/>
          <w:cs/>
        </w:rPr>
        <w:t xml:space="preserve">โรงเรียนเหลืองพนาวิทยาคม อำเภอนางรอง จังหวัดบุรีรัมย์ ตั้งอยู่ทางทิศตะวันตกค่อนไปทางใต้ของจังหวัดบุรีรัมย์ ห่างจากตัวจังหวัดบุรีรัมย์ </w:t>
      </w:r>
      <w:r w:rsidR="00091123">
        <w:rPr>
          <w:rFonts w:ascii="TH SarabunPSK" w:hAnsi="TH SarabunPSK" w:cs="TH SarabunPSK"/>
          <w:sz w:val="32"/>
          <w:szCs w:val="32"/>
        </w:rPr>
        <w:t xml:space="preserve">51 </w:t>
      </w:r>
      <w:r w:rsidR="00091123">
        <w:rPr>
          <w:rFonts w:ascii="TH SarabunPSK" w:hAnsi="TH SarabunPSK" w:cs="TH SarabunPSK" w:hint="cs"/>
          <w:sz w:val="32"/>
          <w:szCs w:val="32"/>
          <w:cs/>
        </w:rPr>
        <w:t xml:space="preserve">กิโลเมตร ห่างจากกรุงเทพมหานคร </w:t>
      </w:r>
      <w:r w:rsidR="00091123">
        <w:rPr>
          <w:rFonts w:ascii="TH SarabunPSK" w:hAnsi="TH SarabunPSK" w:cs="TH SarabunPSK"/>
          <w:sz w:val="32"/>
          <w:szCs w:val="32"/>
        </w:rPr>
        <w:t xml:space="preserve">338 </w:t>
      </w:r>
      <w:r w:rsidR="00091123">
        <w:rPr>
          <w:rFonts w:ascii="TH SarabunPSK" w:hAnsi="TH SarabunPSK" w:cs="TH SarabunPSK" w:hint="cs"/>
          <w:sz w:val="32"/>
          <w:szCs w:val="32"/>
          <w:cs/>
        </w:rPr>
        <w:t>กิโลเมตร มีอาณาเขตติดต่อดังนี้</w:t>
      </w:r>
    </w:p>
    <w:p w:rsidR="00091123" w:rsidRDefault="00091123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50A2">
        <w:rPr>
          <w:rFonts w:ascii="TH SarabunPSK" w:hAnsi="TH SarabunPSK" w:cs="TH SarabunPSK" w:hint="cs"/>
          <w:sz w:val="32"/>
          <w:szCs w:val="32"/>
          <w:cs/>
        </w:rPr>
        <w:tab/>
      </w:r>
      <w:r w:rsidR="007250A2">
        <w:rPr>
          <w:rFonts w:ascii="TH SarabunPSK" w:hAnsi="TH SarabunPSK" w:cs="TH SarabunPSK" w:hint="cs"/>
          <w:sz w:val="32"/>
          <w:szCs w:val="32"/>
          <w:cs/>
        </w:rPr>
        <w:tab/>
      </w:r>
      <w:r w:rsidR="007250A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ทิศเหนือ  </w:t>
      </w:r>
      <w:r w:rsidR="007250A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ติดต่อกับอำเภอชำนิ และอำเภอหนองกี่</w:t>
      </w:r>
    </w:p>
    <w:p w:rsidR="00091123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1123">
        <w:rPr>
          <w:rFonts w:ascii="TH SarabunPSK" w:hAnsi="TH SarabunPSK" w:cs="TH SarabunPSK" w:hint="cs"/>
          <w:sz w:val="32"/>
          <w:szCs w:val="32"/>
          <w:cs/>
        </w:rPr>
        <w:t xml:space="preserve">ทิศใต้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1123">
        <w:rPr>
          <w:rFonts w:ascii="TH SarabunPSK" w:hAnsi="TH SarabunPSK" w:cs="TH SarabunPSK" w:hint="cs"/>
          <w:sz w:val="32"/>
          <w:szCs w:val="32"/>
          <w:cs/>
        </w:rPr>
        <w:t>ติดต่อกับอำเภอปะคำ</w:t>
      </w:r>
    </w:p>
    <w:p w:rsidR="00091123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1123">
        <w:rPr>
          <w:rFonts w:ascii="TH SarabunPSK" w:hAnsi="TH SarabunPSK" w:cs="TH SarabunPSK" w:hint="cs"/>
          <w:sz w:val="32"/>
          <w:szCs w:val="32"/>
          <w:cs/>
        </w:rPr>
        <w:t xml:space="preserve">ทิศตะวันออก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1123">
        <w:rPr>
          <w:rFonts w:ascii="TH SarabunPSK" w:hAnsi="TH SarabunPSK" w:cs="TH SarabunPSK" w:hint="cs"/>
          <w:sz w:val="32"/>
          <w:szCs w:val="32"/>
          <w:cs/>
        </w:rPr>
        <w:t>ติดต่อกับอำเภอเฉลิมพระเกียรติ</w:t>
      </w:r>
    </w:p>
    <w:p w:rsidR="00F20D16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0D16">
        <w:rPr>
          <w:rFonts w:ascii="TH SarabunPSK" w:hAnsi="TH SarabunPSK" w:cs="TH SarabunPSK" w:hint="cs"/>
          <w:sz w:val="32"/>
          <w:szCs w:val="32"/>
          <w:cs/>
        </w:rPr>
        <w:t xml:space="preserve">ทิศตะวันตก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0D16">
        <w:rPr>
          <w:rFonts w:ascii="TH SarabunPSK" w:hAnsi="TH SarabunPSK" w:cs="TH SarabunPSK" w:hint="cs"/>
          <w:sz w:val="32"/>
          <w:szCs w:val="32"/>
          <w:cs/>
        </w:rPr>
        <w:t>ติดต่อกับอำเภอหนองกี่</w:t>
      </w:r>
    </w:p>
    <w:p w:rsidR="00F20D16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0D16">
        <w:rPr>
          <w:rFonts w:ascii="TH SarabunPSK" w:hAnsi="TH SarabunPSK" w:cs="TH SarabunPSK" w:hint="cs"/>
          <w:sz w:val="32"/>
          <w:szCs w:val="32"/>
          <w:cs/>
        </w:rPr>
        <w:t>การคมนาคม มีความสะดวกในการเดินทางมาเรียน โดยมีรถรับส่งนักเรียนเป็นประจำ บางส่วนผู้ปกครองมาส่ง และใช้จักรยานยนต์เดินทางมาเอง</w:t>
      </w:r>
    </w:p>
    <w:p w:rsidR="00F20D16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0D16">
        <w:rPr>
          <w:rFonts w:ascii="TH SarabunPSK" w:hAnsi="TH SarabunPSK" w:cs="TH SarabunPSK" w:hint="cs"/>
          <w:sz w:val="32"/>
          <w:szCs w:val="32"/>
          <w:cs/>
        </w:rPr>
        <w:t>สภาพสังคม เป็นสังคมเมืองและเกษตรกรรมในชุมชนชนบท</w:t>
      </w:r>
      <w:r w:rsidR="00C201DA">
        <w:rPr>
          <w:rFonts w:ascii="TH SarabunPSK" w:hAnsi="TH SarabunPSK" w:cs="TH SarabunPSK" w:hint="cs"/>
          <w:sz w:val="32"/>
          <w:szCs w:val="32"/>
          <w:cs/>
        </w:rPr>
        <w:t xml:space="preserve"> มีสภาพเป็นสังคมญาติ พี่น้องที่มีความผูกพันพึ่งพาอาศัยซึ่งกันและกัน</w:t>
      </w:r>
    </w:p>
    <w:p w:rsidR="00C201DA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201DA">
        <w:rPr>
          <w:rFonts w:ascii="TH SarabunPSK" w:hAnsi="TH SarabunPSK" w:cs="TH SarabunPSK" w:hint="cs"/>
          <w:sz w:val="32"/>
          <w:szCs w:val="32"/>
          <w:cs/>
        </w:rPr>
        <w:t xml:space="preserve">วัฒนธรรม เป็นวัฒนธรรมของท้องถิ่นชนบท </w:t>
      </w:r>
      <w:r w:rsidR="00500F38">
        <w:rPr>
          <w:rFonts w:ascii="TH SarabunPSK" w:hAnsi="TH SarabunPSK" w:cs="TH SarabunPSK" w:hint="cs"/>
          <w:sz w:val="32"/>
          <w:szCs w:val="32"/>
          <w:cs/>
        </w:rPr>
        <w:t>ที่ยึดมั่นในขนบธรรมเนียมประเพณีเคารพผู้นำและผู้อาวุโส และปฏิบัติตามครรลองคลองธรรมของศาสนาที่นับถือ</w:t>
      </w:r>
    </w:p>
    <w:p w:rsidR="007B3649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B3649">
        <w:rPr>
          <w:rFonts w:ascii="TH SarabunPSK" w:hAnsi="TH SarabunPSK" w:cs="TH SarabunPSK" w:hint="cs"/>
          <w:sz w:val="32"/>
          <w:szCs w:val="32"/>
          <w:cs/>
        </w:rPr>
        <w:t>การศึกษาของประชากร ส่วนใหญ่ได้รับการศึกษาสูงมากขึ้น เพราะความสะดวกของการคมนาคม การติต่อสื่อสาร และเทคโนโลยีที่เข้าถึงง่าย ตลอดจนการศึกษาได้แพร่หลายเข้าถึงทุกท้องที่</w:t>
      </w:r>
    </w:p>
    <w:p w:rsidR="007B3649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B3649">
        <w:rPr>
          <w:rFonts w:ascii="TH SarabunPSK" w:hAnsi="TH SarabunPSK" w:cs="TH SarabunPSK" w:hint="cs"/>
          <w:sz w:val="32"/>
          <w:szCs w:val="32"/>
          <w:cs/>
        </w:rPr>
        <w:t>ดังนั้น ปัจจัยด้านสังคมและวัฒนธรรมจึงมีโอกาสมากกว่าอุปสรรค ถึงแม้จะมีสื่อที่เป็นภัยและยาเสพติดที่แพร่ระบาด และแรงงานบ้างส่วนจะอพยพตามฤดูกาลไปทำงานต่างถิ่นก่อให้เกิดปัญหาเยาวชนมีพฤติกรรมที่ไม่พึงประสงค์อยู่บ้าง</w:t>
      </w:r>
    </w:p>
    <w:p w:rsidR="0044330C" w:rsidRPr="007250A2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4330C" w:rsidRPr="007250A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44330C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ปัจจัยด้านเทคโนโลยีสารสนเทศ</w:t>
      </w:r>
    </w:p>
    <w:p w:rsidR="0044330C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330C">
        <w:rPr>
          <w:rFonts w:ascii="TH SarabunPSK" w:hAnsi="TH SarabunPSK" w:cs="TH SarabunPSK" w:hint="cs"/>
          <w:sz w:val="32"/>
          <w:szCs w:val="32"/>
          <w:cs/>
        </w:rPr>
        <w:t>ที่ตั้งของชุมชนอยู่ระหว่างอำเภอและชนบท ชุมชนชนบทที่ใช้</w:t>
      </w:r>
      <w:r w:rsidR="00F45391">
        <w:rPr>
          <w:rFonts w:ascii="TH SarabunPSK" w:hAnsi="TH SarabunPSK" w:cs="TH SarabunPSK" w:hint="cs"/>
          <w:sz w:val="32"/>
          <w:szCs w:val="32"/>
          <w:cs/>
        </w:rPr>
        <w:t>บริการด้าน</w:t>
      </w:r>
      <w:r w:rsidR="0044330C">
        <w:rPr>
          <w:rFonts w:ascii="TH SarabunPSK" w:hAnsi="TH SarabunPSK" w:cs="TH SarabunPSK" w:hint="cs"/>
          <w:sz w:val="32"/>
          <w:szCs w:val="32"/>
          <w:cs/>
        </w:rPr>
        <w:t>การสื่อสารแล</w:t>
      </w:r>
      <w:r w:rsidR="00F45391">
        <w:rPr>
          <w:rFonts w:ascii="TH SarabunPSK" w:hAnsi="TH SarabunPSK" w:cs="TH SarabunPSK" w:hint="cs"/>
          <w:sz w:val="32"/>
          <w:szCs w:val="32"/>
          <w:cs/>
        </w:rPr>
        <w:t>ะเทคโนโลยียังไม่ครอบคลุมและทั่วถึงจึงเป็นอุปสรรคมากกว่า แม้ว่าปัจจุบันการสื่อสารและเทคโนโลยีจะเจริญก้าวหน้ามากแล้ว แต่เทคโนโลยีก็ยังมีราคาสูง ประกอบกับคนส่วนใหญ่ยังขาดความรู้ด้านการใช้ การบำรุงรักษา ดังนั้น ถ้าจะนำการสื่อสารและเทคโนโลยีเข้ามายังชุมชนต้องลงทุนสูง จำทำให้การนำเข้ามาน้อยไม่เพียงพอต่อความต้องการ</w:t>
      </w:r>
    </w:p>
    <w:p w:rsidR="005C5968" w:rsidRPr="007250A2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C5968" w:rsidRPr="007250A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5C5968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ปัจจัยด้านเศรษฐกิจ </w:t>
      </w:r>
    </w:p>
    <w:p w:rsidR="00BA636E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5968">
        <w:rPr>
          <w:rFonts w:ascii="TH SarabunPSK" w:hAnsi="TH SarabunPSK" w:cs="TH SarabunPSK" w:hint="cs"/>
          <w:sz w:val="32"/>
          <w:szCs w:val="32"/>
          <w:cs/>
        </w:rPr>
        <w:t>ประชากรในชุมชนมีอาชีพค้าขาย ทำเกษตรกรรม และรับราชการ ที่ก่อให้เกิดรายได้และอาชีพที่มั่นคงถึงจะยังให้ผลผลิตไม่เต็มที่ ตำบลก้านเหลืองและตำบลใกล้เคียงยังมีหนองน้ำขนาดใหญ่ที่มีน้ำตลอดทั้งปี มีพื้นที่สัตว์ชุมชน</w:t>
      </w:r>
      <w:r w:rsidR="00FA7650">
        <w:rPr>
          <w:rFonts w:ascii="TH SarabunPSK" w:hAnsi="TH SarabunPSK" w:cs="TH SarabunPSK" w:hint="cs"/>
          <w:sz w:val="32"/>
          <w:szCs w:val="32"/>
          <w:cs/>
        </w:rPr>
        <w:t xml:space="preserve"> มีสัตว์น้ำมาก ที่เป็นแหล่งหล่อ</w:t>
      </w:r>
      <w:r w:rsidR="005C5968">
        <w:rPr>
          <w:rFonts w:ascii="TH SarabunPSK" w:hAnsi="TH SarabunPSK" w:cs="TH SarabunPSK" w:hint="cs"/>
          <w:sz w:val="32"/>
          <w:szCs w:val="32"/>
          <w:cs/>
        </w:rPr>
        <w:t xml:space="preserve">เลี้ยงและประกอบอาชีพของชุมชน ประชากรจึงมีรายได้ค่อนข้างดี </w:t>
      </w:r>
      <w:r w:rsidR="00FA7650">
        <w:rPr>
          <w:rFonts w:ascii="TH SarabunPSK" w:hAnsi="TH SarabunPSK" w:cs="TH SarabunPSK" w:hint="cs"/>
          <w:sz w:val="32"/>
          <w:szCs w:val="32"/>
          <w:cs/>
        </w:rPr>
        <w:t>ถึงแม้จะมีแรงงานบางส่วนไปทำงานต่างถิ่น แต่ก็ยังเป็นส่วนที่นำรายได้มาสู่ชุมชน จึงถือโอกาสมากกว่าอุปสรรค</w:t>
      </w:r>
    </w:p>
    <w:p w:rsidR="005302D7" w:rsidRPr="007250A2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5302D7" w:rsidRPr="007250A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BA636E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ปัจจัยด้านการเมืองและกฎหมาย</w:t>
      </w:r>
    </w:p>
    <w:p w:rsidR="00BA636E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A636E">
        <w:rPr>
          <w:rFonts w:ascii="TH SarabunPSK" w:hAnsi="TH SarabunPSK" w:cs="TH SarabunPSK" w:hint="cs"/>
          <w:sz w:val="32"/>
          <w:szCs w:val="32"/>
          <w:cs/>
        </w:rPr>
        <w:t xml:space="preserve">เป็นโอกาสมากกว่าอุปสรรค เนื่องจากพระราชบัญญัติการศึกษาแห่งชาติ พ.ศ. </w:t>
      </w:r>
      <w:r w:rsidR="00BA636E">
        <w:rPr>
          <w:rFonts w:ascii="TH SarabunPSK" w:hAnsi="TH SarabunPSK" w:cs="TH SarabunPSK"/>
          <w:sz w:val="32"/>
          <w:szCs w:val="32"/>
        </w:rPr>
        <w:t xml:space="preserve">2542 </w:t>
      </w:r>
      <w:r w:rsidR="00BA636E">
        <w:rPr>
          <w:rFonts w:ascii="TH SarabunPSK" w:hAnsi="TH SarabunPSK" w:cs="TH SarabunPSK" w:hint="cs"/>
          <w:sz w:val="32"/>
          <w:szCs w:val="32"/>
          <w:cs/>
        </w:rPr>
        <w:t xml:space="preserve">ที่ทำให้เด็กไทยในวัยเรียนทุกคนได้รับการศึกษาภาคบังคับ </w:t>
      </w:r>
      <w:r w:rsidR="00BA636E">
        <w:rPr>
          <w:rFonts w:ascii="TH SarabunPSK" w:hAnsi="TH SarabunPSK" w:cs="TH SarabunPSK"/>
          <w:sz w:val="32"/>
          <w:szCs w:val="32"/>
        </w:rPr>
        <w:t xml:space="preserve">9 </w:t>
      </w:r>
      <w:r w:rsidR="00BA636E">
        <w:rPr>
          <w:rFonts w:ascii="TH SarabunPSK" w:hAnsi="TH SarabunPSK" w:cs="TH SarabunPSK" w:hint="cs"/>
          <w:sz w:val="32"/>
          <w:szCs w:val="32"/>
          <w:cs/>
        </w:rPr>
        <w:t xml:space="preserve">ปี และมีสิทธิได้รับการศึกษาขั้นพื้นฐาน </w:t>
      </w:r>
      <w:r w:rsidR="00BA636E">
        <w:rPr>
          <w:rFonts w:ascii="TH SarabunPSK" w:hAnsi="TH SarabunPSK" w:cs="TH SarabunPSK"/>
          <w:sz w:val="32"/>
          <w:szCs w:val="32"/>
        </w:rPr>
        <w:t xml:space="preserve">12 </w:t>
      </w:r>
      <w:r w:rsidR="00BA636E">
        <w:rPr>
          <w:rFonts w:ascii="TH SarabunPSK" w:hAnsi="TH SarabunPSK" w:cs="TH SarabunPSK" w:hint="cs"/>
          <w:sz w:val="32"/>
          <w:szCs w:val="32"/>
          <w:cs/>
        </w:rPr>
        <w:t xml:space="preserve">ปี และรัฐบาลยังมีนโยบายเรียนฟรี </w:t>
      </w:r>
      <w:r w:rsidR="00BA636E">
        <w:rPr>
          <w:rFonts w:ascii="TH SarabunPSK" w:hAnsi="TH SarabunPSK" w:cs="TH SarabunPSK"/>
          <w:sz w:val="32"/>
          <w:szCs w:val="32"/>
        </w:rPr>
        <w:t xml:space="preserve">15 </w:t>
      </w:r>
      <w:r w:rsidR="00BA636E">
        <w:rPr>
          <w:rFonts w:ascii="TH SarabunPSK" w:hAnsi="TH SarabunPSK" w:cs="TH SarabunPSK" w:hint="cs"/>
          <w:sz w:val="32"/>
          <w:szCs w:val="32"/>
          <w:cs/>
        </w:rPr>
        <w:t>ปี อย่างมีคุณภาพไม่เสียค่าใช้จ่าย จึงทำให้คนไทยในวัยเรียนมีโอกาสได้ศึกษาเล่าเรียนเท่าเทียมกัน นอกจากนั้นยังมีองค์การบริหารส่วนท้องถิ่นที่ให้การสนับสนุนการจัดการศึกษาอักด้วย</w:t>
      </w:r>
    </w:p>
    <w:p w:rsidR="00340123" w:rsidRDefault="00340123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ผลการวิเคราะห์สถานภาพภายนอกโรงเรียน</w:t>
      </w:r>
    </w:p>
    <w:p w:rsidR="00340123" w:rsidRDefault="00340123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การวิเคราะห์จากปัจจัยภายนอกโรงเรียนทั้ง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ด้าน สรุปได้ว่าโรงเรียนมีปัจจัยที่เป็นโอกาสมากกว่าอุปสรรค คือมีสภาพสังคมและวัฒนธรรมที่เข้มแข็ง เศรษฐกิจของชุมชนค่อนข้างดี ประชากรมีรายได้ดีขึ้น มีอาชีพมั่นคงมากขึ้น ประกอบกับกฎหมายและนโยบายของรัฐบาลด้านการศึกษาอย่างชัดเจน ทำให้ประชากรวัยเรียนได้ศึกษาเล่าเรียนและเรียนฟรีอย่างมีคุณภาพทุกคน จึงเป็นปัจจัยเสริม สนับสนุนการจัดการศึกษาของโรงเรียนได้รับการพัฒนายิ่งขึ้น แต่ทางด้านเทคโนโลยีเป็นอุปสรรคที่ไม่สามารถนำเข้ามาใช้ได้อย่างครอบคลุม ทั่วถึง เพียงพอ เพาะต้องลงทุนสูง</w:t>
      </w:r>
    </w:p>
    <w:p w:rsidR="007D77E2" w:rsidRDefault="007D77E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C19E4" w:rsidRPr="007250A2" w:rsidRDefault="002C19E4" w:rsidP="00305DA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ปัจจัยภายในโรงเรียน</w:t>
      </w:r>
    </w:p>
    <w:p w:rsidR="002C19E4" w:rsidRPr="007250A2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C19E4" w:rsidRPr="007250A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2C19E4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ด้านโครงสร้างและนโยบาย</w:t>
      </w:r>
    </w:p>
    <w:p w:rsidR="002C19E4" w:rsidRDefault="002C19E4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โรงเรียนมีการจัดองค์กร โครงสร้างบริหารอย่างเป็นระบบที่เน้นโรงเรียนเป็นฐานให้ทุกภาคส่วนมีส่วนร่วม มีการบริหารในรูปองค์คณะบุคคล ทำงานเป็นทีม</w:t>
      </w:r>
      <w:r w:rsidR="000E1501">
        <w:rPr>
          <w:rFonts w:ascii="TH SarabunPSK" w:hAnsi="TH SarabunPSK" w:cs="TH SarabunPSK" w:hint="cs"/>
          <w:sz w:val="32"/>
          <w:szCs w:val="32"/>
          <w:cs/>
        </w:rPr>
        <w:t xml:space="preserve"> มีการกระจายการตัดสินใจลงไปยังฝ่ายหรือหน่วยงานที่รับผิดชอบ ทำให้เกิดการคล่องตัวในการบริหาร การดำเนินการและการปฏิบัติ จึงถือเป็นจุดแข็งมากกว่า แม้ว่าจะมีจุดอ่อนในการการประสานงาน การประชาสัมพันธ์ด้านความเข้าใจต่อบทบาทหน้าที่ขององค์คณะบุคคล ผู้ปกครอง และบุคลากรอยู่บ้าง</w:t>
      </w:r>
    </w:p>
    <w:p w:rsidR="000E1501" w:rsidRPr="007250A2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430AA" w:rsidRPr="007250A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D430AA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ด้านการบริหารจัดการ</w:t>
      </w:r>
    </w:p>
    <w:p w:rsidR="007D77E2" w:rsidRDefault="00D430AA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โรงเรียนมีการบริหารจัดการสอดคล้องกับนโยบาย และการปฏิรูปการศึกษา โดยมีแผนพัฒนาคุณภาพการศึกษาเป็นกรอบทิศทางการจัดการศึกษา และมีแผนปฏิบัติการประจำปีเป็นเครื่องชี้วัดความสำเร็จในการดำเนินงาน โดยการบริหารแบบมีส่วนร่วมในรูปขององค์คณะบุคคล ทำงานเป็นทีมมีการกำหนดขอบข่ายหน้าที่และรับผิดชอบงานที่ชัดเจน โปร่งใส สามารถตรวจสอบได้ จึงเป็นจุดแข็งมากว่าจุดอ่อน</w:t>
      </w:r>
      <w:r w:rsidR="006E5C96">
        <w:rPr>
          <w:rFonts w:ascii="TH SarabunPSK" w:hAnsi="TH SarabunPSK" w:cs="TH SarabunPSK" w:hint="cs"/>
          <w:sz w:val="32"/>
          <w:szCs w:val="32"/>
          <w:cs/>
        </w:rPr>
        <w:t xml:space="preserve"> ถึงแม้ว่าการดำเนินงานตามแผนปฏิบัติการประจำปีจะยังปฏิบัติไม่ครบถ้วนตามแผน และระบบตรวจสอบภายใน การจัดระบบสารสนเทศจะมีปัญหาอยู่บ้าง</w:t>
      </w:r>
    </w:p>
    <w:p w:rsidR="000E2D2B" w:rsidRPr="007250A2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E2D2B" w:rsidRPr="007250A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0E2D2B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ด้านการผลิตและการบริการ</w:t>
      </w:r>
    </w:p>
    <w:p w:rsidR="000E2D2B" w:rsidRDefault="000E2D2B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การรับนักเรียน  สามารถรับนักเรียนในเขตพื้นที่บริการเข้าเรียนได้ทั่วถึง และสอดคล้องกับแผนการรับนักเรียน</w:t>
      </w:r>
    </w:p>
    <w:p w:rsidR="00D430AA" w:rsidRDefault="000E2D2B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สุขภาพอนามัยของนักเรียน มีผู้รับผิดชอบและคอยดูแลเอาใจใส่ตลอด คือเจ้าหน้าที่อนามัยโรงเรียน กิจกรรม อย. น้อย ชุมนุมคุ้มครองผู้บริโภค และร่วมกับสาธารณะสุขเข้าตรวจสุขภาพและให้คำแนะนำเป็นประจำและต่อเนื่อง</w:t>
      </w:r>
    </w:p>
    <w:p w:rsidR="000E2D2B" w:rsidRDefault="000E2D2B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คุณลักษณะของนักเรียนเป็นผู้มีคุณธรรม จริยธรรม ซื่อสัตย์สุจริต แต่ยังต้องได้รับการพัฒนาด้านความมีระเบียบวินัย และความรับผิดชอบ</w:t>
      </w:r>
    </w:p>
    <w:p w:rsidR="000E2D2B" w:rsidRDefault="000E2D2B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ระบบดูแลช่วยเหลือนักเรียนจัดและดำเนินการอยู่ในระดับ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 w:rsidR="00B25CF5">
        <w:rPr>
          <w:rFonts w:ascii="TH SarabunPSK" w:hAnsi="TH SarabunPSK" w:cs="TH SarabunPSK" w:hint="cs"/>
          <w:sz w:val="32"/>
          <w:szCs w:val="32"/>
          <w:cs/>
        </w:rPr>
        <w:t>มีการจัดและดำเนิน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การได้ครอบคลุมทุกกิจกรรมภายใต้กิจกรรม </w:t>
      </w:r>
      <w:r>
        <w:rPr>
          <w:rFonts w:ascii="TH SarabunPSK" w:hAnsi="TH SarabunPSK" w:cs="TH SarabunPSK"/>
          <w:sz w:val="32"/>
          <w:szCs w:val="32"/>
        </w:rPr>
        <w:t>No Child Left Behind by SOMJAI Model</w:t>
      </w:r>
      <w:r w:rsidR="00B25CF5">
        <w:rPr>
          <w:rFonts w:ascii="TH SarabunPSK" w:hAnsi="TH SarabunPSK" w:cs="TH SarabunPSK"/>
          <w:sz w:val="32"/>
          <w:szCs w:val="32"/>
        </w:rPr>
        <w:t xml:space="preserve"> </w:t>
      </w:r>
    </w:p>
    <w:p w:rsidR="00B25CF5" w:rsidRDefault="00B25CF5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ผลสัมฤทธิ์ทางการเรียนบางวิชายังต่ำกว่าเป้าหมาย จึงต้องยกระดับผลสัมฤทธิ์ให้สูงขึ้นในระดับมาตรฐานของประเทศ แต่นักเรียนที่จบหลักสูตรก็สามารถเข้าศึกษาต่อในเกณฑ์ที่พึงพอใจ</w:t>
      </w:r>
    </w:p>
    <w:p w:rsidR="00321CC2" w:rsidRDefault="00321CC2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การให้บริการ โรงเรียนจัดแหล่งเรียนรู้สำหรับการศึกษาค้นคว้า ได้แก่ ห้องสมุด ห้องกลุ่มสาระการเรียนรู้ เครือข่ายอินเตอร์เน็ต ศูนย์เรียนรู้และฐานเศรษฐกิจ ส่วนการจัดบริการด้านอื่นๆ ได้แก่ สนามกีฬา โรงอาหาร หอประชุม ห้องประชุมที่ให้บริการทั้งนักเรียน ชุมชน และหน</w:t>
      </w:r>
      <w:r w:rsidR="004E2B3C">
        <w:rPr>
          <w:rFonts w:ascii="TH SarabunPSK" w:hAnsi="TH SarabunPSK" w:cs="TH SarabunPSK" w:hint="cs"/>
          <w:sz w:val="32"/>
          <w:szCs w:val="32"/>
          <w:cs/>
        </w:rPr>
        <w:t>่วยงานต่างๆ จึงถือว่าที่กล่าวมาทั้งหมดเป็นจุดแข็งมากกว่าจุดอ่อน</w:t>
      </w:r>
    </w:p>
    <w:p w:rsidR="004E2B3C" w:rsidRPr="007250A2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50A2">
        <w:rPr>
          <w:rFonts w:ascii="TH SarabunPSK" w:hAnsi="TH SarabunPSK" w:cs="TH SarabunPSK"/>
          <w:b/>
          <w:bCs/>
          <w:sz w:val="32"/>
          <w:szCs w:val="32"/>
        </w:rPr>
        <w:tab/>
      </w:r>
      <w:r w:rsidR="006A3A98" w:rsidRPr="007250A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6A3A98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ด้านบุคลากร</w:t>
      </w:r>
    </w:p>
    <w:p w:rsidR="006A3A98" w:rsidRDefault="006A3A98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โรงเรียนมีครูและบุคลากรทางการศึกษาที่เพียงพอ ส่วนใหญ่เป็นคนในท้องถิ่นที่มีความสัมพันธ์ และร่วมกิจกรรมกับชุมชนได้ดี เป็นผู้มีคุณวุฒิและวุฒิการศึกษาสูงตามเกณฑ์  ทำการสอนตามวิชาเอก มีความสามารถ มีเอกภาพ เสียสละ ทำงานเป็นทีม มีความรับผิดชอบ และทุกคนมีขวัญกำลังใจดีในการทำงาน  จึงเป็นจุดแข็งมากกว่าจุดอ่อน แม้ว่าจะมีภาระงานอื่นมากนอกจากการสอน </w:t>
      </w:r>
    </w:p>
    <w:p w:rsidR="00097C0F" w:rsidRPr="007250A2" w:rsidRDefault="007250A2" w:rsidP="00305DA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97C0F" w:rsidRPr="007250A2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097C0F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ด้านงบประมาณ</w:t>
      </w:r>
    </w:p>
    <w:p w:rsidR="00CA6AEF" w:rsidRDefault="00097C0F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การบริหารงบประมาณ มีระบบการบริหารจัดการในรูปแบบกระจายอำนาจ มีระเบียบ กฎหมาย ข้อบังคับ และแนวปฏิบัติที่ชัดเจน รวดเร็ว โปร่งใส</w:t>
      </w:r>
      <w:r w:rsidR="00CA6AEF">
        <w:rPr>
          <w:rFonts w:ascii="TH SarabunPSK" w:hAnsi="TH SarabunPSK" w:cs="TH SarabunPSK" w:hint="cs"/>
          <w:sz w:val="32"/>
          <w:szCs w:val="32"/>
          <w:cs/>
        </w:rPr>
        <w:t xml:space="preserve"> โดยมีแผนปฏิบัติการเป็นเครื่องมือกำกับ ควบคุมการใช้จ่ายงบประมาณให้ถูกต้องตรงตามความต้องการของทุกฝ่ายงานมากที่สุด ประกอบกับงบประมาณที่ได้รับจัดสรรค่อนข้างเพียงพอ นอกจากนั้นยังได้ระดมจากภายนอกเข้ามาสนับสนุนเพิ่มเติม</w:t>
      </w:r>
      <w:r w:rsidR="00EB337B">
        <w:rPr>
          <w:rFonts w:ascii="TH SarabunPSK" w:hAnsi="TH SarabunPSK" w:cs="TH SarabunPSK" w:hint="cs"/>
          <w:sz w:val="32"/>
          <w:szCs w:val="32"/>
          <w:cs/>
        </w:rPr>
        <w:t xml:space="preserve"> จึงเป็นจุดแข็งมากกว่าจุดอ่อน แม้ว่าการจัดสรรงบอาจจะล่าช้าไปบ้าง</w:t>
      </w:r>
    </w:p>
    <w:p w:rsidR="00EB337B" w:rsidRDefault="007250A2" w:rsidP="00305DA5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B337B" w:rsidRPr="007250A2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="00EB337B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ทรัพยากร</w:t>
      </w:r>
      <w:r w:rsidR="00EB337B" w:rsidRPr="007250A2">
        <w:rPr>
          <w:rFonts w:ascii="TH SarabunPSK" w:hAnsi="TH SarabunPSK" w:cs="TH SarabunPSK" w:hint="cs"/>
          <w:b/>
          <w:bCs/>
          <w:sz w:val="32"/>
          <w:szCs w:val="32"/>
          <w:cs/>
        </w:rPr>
        <w:t>และวัสดุอุปกรณ์</w:t>
      </w:r>
    </w:p>
    <w:p w:rsidR="00BF3E63" w:rsidRDefault="00BF3E63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F3E63">
        <w:rPr>
          <w:rFonts w:ascii="TH SarabunPSK" w:hAnsi="TH SarabunPSK" w:cs="TH SarabunPSK" w:hint="cs"/>
          <w:sz w:val="32"/>
          <w:szCs w:val="32"/>
          <w:cs/>
        </w:rPr>
        <w:tab/>
        <w:t>โรงเรียนมีอาคารเรียนที่ใช้จัดเป็นห้องเรียน ห้องปฏิบัติการ ห้องสำนักงาน และห้องบริการอื่นๆเพียงพอและได้มาตรฐาน</w:t>
      </w:r>
    </w:p>
    <w:p w:rsidR="001D4BAE" w:rsidRDefault="001D4BAE" w:rsidP="00305DA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สิ่งอำนวยความสะดวก สื่อ วัสดุอุปกรณ์ แหล่งเรียนรู้ และระบบไอซีที เอื้อต่อการจัดการเรียนการยอนให้มีประสิทธิภาพตามเป้าหมายความต้องการ จึงเป็นจุดแข็งมากกว่าจุดอ่อน ถึงแม้สื่อด้านเทคโนโลยีประจำห้องเรียนยังไม่เพียงพอ เนื่องจากมีงบประมาณจำกัด และชำรุดเสียหายตามกาลเวลาการใช้งานเป็นเวลานานและขาดการบำรุงรักษาที่ดีพอ</w:t>
      </w:r>
    </w:p>
    <w:p w:rsidR="00556F03" w:rsidRDefault="00556F03" w:rsidP="00305DA5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556F0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ผลการวิเคราะห์สถานภาพภายในโรงเรียน</w:t>
      </w:r>
    </w:p>
    <w:p w:rsidR="00556F03" w:rsidRDefault="00556F03" w:rsidP="00305DA5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56F03">
        <w:rPr>
          <w:rFonts w:ascii="TH SarabunPSK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การวิเคราะห์จากปัจจัยภายในโรงเรียน ประเมินได้ว่าโรงเรียนมีจุดแข็งจุดอ่อน คือ มีความเข้มแข็งในด้านของโครงสร้างและนโยบายที่เป็นระบบ มีเอกภาพ ทุกภาคส่วนมีส่วนร่วมในการบริหารจัดการ งบประมาณก็มีค่อนข้างเพียงพอใช้จ่ายได้ตรงตามความต้องการ เป็นจริง เพราะมี</w:t>
      </w:r>
      <w:r w:rsidR="006B0374">
        <w:rPr>
          <w:rFonts w:ascii="TH SarabunPSK" w:hAnsi="TH SarabunPSK" w:cs="TH SarabunPSK" w:hint="cs"/>
          <w:sz w:val="32"/>
          <w:szCs w:val="32"/>
          <w:cs/>
        </w:rPr>
        <w:t>แผนปฏิบัติการประจำปีเป็นเครื่องกำหนด กำกับควบคุม ประกอบกับบุคลากรมีขวัญกำลังใจดี ทำงานเป็นทีม มีความรับผิดชอบ จึงส่งผลให้ผลผลิตและการบริการอยู่ในระดับที่น่าพอใจ แม้ว่าจะมีจุดอ่อนในด้านของทรัพยากรและวัสดุอุปกรณ์ที่ยังขาดแคลนไม่เพียงพอ ที่ทำให้ไม่เอื้อต่อการบริหารจัดการและการจัดการการสอนเท่าที่ควร</w:t>
      </w:r>
    </w:p>
    <w:p w:rsidR="006B0374" w:rsidRDefault="006B0374" w:rsidP="00305DA5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ผลการวิเคราะห์สถานภาพรวมของโรงเรียน</w:t>
      </w:r>
    </w:p>
    <w:p w:rsidR="006B0374" w:rsidRPr="00556F03" w:rsidRDefault="006B0374" w:rsidP="00305DA5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สรุปสถานภาพของโรงเรียนเหลืองพนาวิทยาคม โดยรวมมีโอกาส และจุดแข็งที่เอื้ออำนวยต่อการจัดการศึกษามากกว่า โดยโรงเรียนมีสมรรถนะภายในที่เข้มแข็ง และมีปัจจัยภายนอกที่เอื้อต่อการดำเนินงานจึงเป็นสภาวะที่เหมาะสมในการกำหนดยุทธศาสตร์การบริหารจัดการการศึกษาของโรงเรียนที่มุ่งเน้นการยกระดับคุณภาพให้ดีต่อไป</w:t>
      </w:r>
    </w:p>
    <w:p w:rsidR="001D4BAE" w:rsidRPr="00BF3E63" w:rsidRDefault="001D4BAE" w:rsidP="00091123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BF3E63" w:rsidRPr="007250A2" w:rsidRDefault="00BF3E63" w:rsidP="000911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C19E4" w:rsidRPr="00B25CF5" w:rsidRDefault="002C19E4" w:rsidP="000911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A636E" w:rsidRPr="00091123" w:rsidRDefault="00BA636E" w:rsidP="000911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BA636E" w:rsidRPr="00091123" w:rsidSect="007D77E2">
      <w:headerReference w:type="default" r:id="rId6"/>
      <w:pgSz w:w="11906" w:h="16838"/>
      <w:pgMar w:top="1134" w:right="1134" w:bottom="454" w:left="1814" w:header="340" w:footer="340" w:gutter="0"/>
      <w:pgNumType w:start="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359" w:rsidRDefault="00953359" w:rsidP="00C36D06">
      <w:pPr>
        <w:spacing w:after="0" w:line="240" w:lineRule="auto"/>
      </w:pPr>
      <w:r>
        <w:separator/>
      </w:r>
    </w:p>
  </w:endnote>
  <w:endnote w:type="continuationSeparator" w:id="1">
    <w:p w:rsidR="00953359" w:rsidRDefault="00953359" w:rsidP="00C36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359" w:rsidRDefault="00953359" w:rsidP="00C36D06">
      <w:pPr>
        <w:spacing w:after="0" w:line="240" w:lineRule="auto"/>
      </w:pPr>
      <w:r>
        <w:separator/>
      </w:r>
    </w:p>
  </w:footnote>
  <w:footnote w:type="continuationSeparator" w:id="1">
    <w:p w:rsidR="00953359" w:rsidRDefault="00953359" w:rsidP="00C36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69" w:type="dxa"/>
      <w:jc w:val="right"/>
      <w:tblLook w:val="04A0"/>
    </w:tblPr>
    <w:tblGrid>
      <w:gridCol w:w="4259"/>
      <w:gridCol w:w="810"/>
    </w:tblGrid>
    <w:tr w:rsidR="00C36D06" w:rsidTr="004D0365">
      <w:trPr>
        <w:trHeight w:hRule="exact" w:val="702"/>
        <w:jc w:val="right"/>
      </w:trPr>
      <w:tc>
        <w:tcPr>
          <w:tcW w:w="0" w:type="auto"/>
          <w:vAlign w:val="center"/>
        </w:tcPr>
        <w:p w:rsidR="00C36D06" w:rsidRPr="005A2F4E" w:rsidRDefault="00C36D06" w:rsidP="004D0365">
          <w:pPr>
            <w:pStyle w:val="a4"/>
            <w:jc w:val="right"/>
            <w:rPr>
              <w:rFonts w:ascii="TH SarabunPSK" w:eastAsia="Times New Roman" w:hAnsi="TH SarabunPSK" w:cs="TH SarabunPSK"/>
              <w:sz w:val="28"/>
              <w:szCs w:val="36"/>
            </w:rPr>
          </w:pPr>
          <w:r>
            <w:rPr>
              <w:rFonts w:hint="cs"/>
              <w:noProof/>
            </w:rPr>
            <w:pict>
              <v:roundrect id="_x0000_s3074" style="position:absolute;left:0;text-align:left;margin-left:-1.55pt;margin-top:20.85pt;width:202.9pt;height:3.55pt;z-index:251661312" arcsize="10923f" fillcolor="#fa50da" stroked="f">
                <v:fill color2="fill lighten(51)" angle="-90" focusposition="1" focussize="" method="linear sigma" type="gradient"/>
              </v:roundrect>
            </w:pict>
          </w:r>
          <w:r>
            <w:rPr>
              <w:rFonts w:ascii="TH SarabunPSK" w:eastAsia="Times New Roman" w:hAnsi="TH SarabunPSK" w:cs="TH SarabunPSK"/>
              <w:noProof/>
              <w:sz w:val="28"/>
            </w:rPr>
            <w:pict>
              <v:roundrect id="_x0000_s3073" style="position:absolute;left:0;text-align:left;margin-left:33.5pt;margin-top:15.45pt;width:167.95pt;height:3.55pt;z-index:251660288" arcsize="10923f" fillcolor="#0070c0" stroked="f">
                <v:fill color2="fill lighten(51)" angle="-90" focusposition="1" focussize="" method="linear sigma" type="gradient"/>
              </v:roundrect>
            </w:pict>
          </w:r>
          <w:r w:rsidRPr="005A2F4E">
            <w:rPr>
              <w:rFonts w:ascii="TH SarabunPSK" w:eastAsia="Times New Roman" w:hAnsi="TH SarabunPSK" w:cs="TH SarabunPSK"/>
              <w:sz w:val="28"/>
              <w:cs/>
            </w:rPr>
            <w:t>แผน</w:t>
          </w:r>
          <w:r>
            <w:rPr>
              <w:rFonts w:ascii="TH SarabunPSK" w:eastAsia="Times New Roman" w:hAnsi="TH SarabunPSK" w:cs="TH SarabunPSK" w:hint="cs"/>
              <w:sz w:val="28"/>
              <w:cs/>
            </w:rPr>
            <w:t>พัฒนาคุณภาพการศึกษา ปีการศึกษา</w:t>
          </w:r>
          <w:r w:rsidRPr="005A2F4E">
            <w:rPr>
              <w:rFonts w:ascii="TH SarabunPSK" w:eastAsia="Times New Roman" w:hAnsi="TH SarabunPSK" w:cs="TH SarabunPSK"/>
              <w:sz w:val="28"/>
              <w:cs/>
            </w:rPr>
            <w:t xml:space="preserve"> </w:t>
          </w:r>
          <w:r w:rsidRPr="005A2F4E">
            <w:rPr>
              <w:rFonts w:ascii="TH SarabunPSK" w:eastAsia="Times New Roman" w:hAnsi="TH SarabunPSK" w:cs="TH SarabunPSK"/>
              <w:sz w:val="28"/>
            </w:rPr>
            <w:t>25</w:t>
          </w:r>
          <w:r>
            <w:rPr>
              <w:rFonts w:ascii="TH SarabunPSK" w:eastAsia="Times New Roman" w:hAnsi="TH SarabunPSK" w:cs="TH SarabunPSK"/>
              <w:sz w:val="28"/>
              <w:szCs w:val="36"/>
            </w:rPr>
            <w:t>62-2565</w:t>
          </w:r>
        </w:p>
      </w:tc>
      <w:tc>
        <w:tcPr>
          <w:tcW w:w="810" w:type="dxa"/>
          <w:shd w:val="clear" w:color="auto" w:fill="99FF99"/>
          <w:vAlign w:val="center"/>
        </w:tcPr>
        <w:p w:rsidR="00C36D06" w:rsidRPr="00462336" w:rsidRDefault="00C36D06" w:rsidP="004D0365">
          <w:pPr>
            <w:pStyle w:val="a4"/>
            <w:jc w:val="center"/>
            <w:rPr>
              <w:rFonts w:ascii="TH SarabunPSK" w:hAnsi="TH SarabunPSK" w:cs="TH SarabunPSK"/>
              <w:cs/>
            </w:rPr>
          </w:pPr>
          <w:r w:rsidRPr="00462336">
            <w:rPr>
              <w:rFonts w:ascii="TH SarabunPSK" w:hAnsi="TH SarabunPSK" w:cs="TH SarabunPSK"/>
              <w:sz w:val="28"/>
              <w:szCs w:val="36"/>
            </w:rPr>
            <w:fldChar w:fldCharType="begin"/>
          </w:r>
          <w:r w:rsidRPr="00462336">
            <w:rPr>
              <w:rFonts w:ascii="TH SarabunPSK" w:hAnsi="TH SarabunPSK" w:cs="TH SarabunPSK"/>
              <w:sz w:val="28"/>
              <w:szCs w:val="36"/>
            </w:rPr>
            <w:instrText xml:space="preserve"> PAGE  \* MERGEFORMAT </w:instrText>
          </w:r>
          <w:r w:rsidRPr="00462336">
            <w:rPr>
              <w:rFonts w:ascii="TH SarabunPSK" w:hAnsi="TH SarabunPSK" w:cs="TH SarabunPSK"/>
              <w:sz w:val="28"/>
              <w:szCs w:val="36"/>
            </w:rPr>
            <w:fldChar w:fldCharType="separate"/>
          </w:r>
          <w:r w:rsidR="007D77E2" w:rsidRPr="007D77E2">
            <w:rPr>
              <w:rFonts w:ascii="TH SarabunPSK" w:hAnsi="TH SarabunPSK" w:cs="TH SarabunPSK"/>
              <w:noProof/>
              <w:sz w:val="28"/>
              <w:szCs w:val="36"/>
              <w:lang w:val="th-TH"/>
            </w:rPr>
            <w:t>44</w:t>
          </w:r>
          <w:r w:rsidRPr="00462336">
            <w:rPr>
              <w:rFonts w:ascii="TH SarabunPSK" w:hAnsi="TH SarabunPSK" w:cs="TH SarabunPSK"/>
              <w:sz w:val="28"/>
              <w:szCs w:val="36"/>
            </w:rPr>
            <w:fldChar w:fldCharType="end"/>
          </w:r>
        </w:p>
      </w:tc>
    </w:tr>
  </w:tbl>
  <w:p w:rsidR="00C36D06" w:rsidRDefault="00C36D06">
    <w:pPr>
      <w:pStyle w:val="a4"/>
      <w:rPr>
        <w:rFonts w:hint="c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666AB1"/>
    <w:rsid w:val="00091123"/>
    <w:rsid w:val="00097C0F"/>
    <w:rsid w:val="000E1501"/>
    <w:rsid w:val="000E2D2B"/>
    <w:rsid w:val="001131AD"/>
    <w:rsid w:val="001D4BAE"/>
    <w:rsid w:val="002C19E4"/>
    <w:rsid w:val="00305DA5"/>
    <w:rsid w:val="00321CC2"/>
    <w:rsid w:val="00340123"/>
    <w:rsid w:val="0044330C"/>
    <w:rsid w:val="00462336"/>
    <w:rsid w:val="004E2B3C"/>
    <w:rsid w:val="00500F38"/>
    <w:rsid w:val="00524586"/>
    <w:rsid w:val="005300A8"/>
    <w:rsid w:val="005302D7"/>
    <w:rsid w:val="00556F03"/>
    <w:rsid w:val="005C5968"/>
    <w:rsid w:val="00666AB1"/>
    <w:rsid w:val="006A3A98"/>
    <w:rsid w:val="006B0374"/>
    <w:rsid w:val="006E5C96"/>
    <w:rsid w:val="007250A2"/>
    <w:rsid w:val="007B3649"/>
    <w:rsid w:val="007D77E2"/>
    <w:rsid w:val="0088676C"/>
    <w:rsid w:val="00953359"/>
    <w:rsid w:val="0098274E"/>
    <w:rsid w:val="00B25CF5"/>
    <w:rsid w:val="00B47678"/>
    <w:rsid w:val="00BA636E"/>
    <w:rsid w:val="00BF3E63"/>
    <w:rsid w:val="00C201DA"/>
    <w:rsid w:val="00C36D06"/>
    <w:rsid w:val="00CA6AEF"/>
    <w:rsid w:val="00D430AA"/>
    <w:rsid w:val="00EB337B"/>
    <w:rsid w:val="00F20D16"/>
    <w:rsid w:val="00F45391"/>
    <w:rsid w:val="00FA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12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6D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36D06"/>
  </w:style>
  <w:style w:type="paragraph" w:styleId="a6">
    <w:name w:val="footer"/>
    <w:basedOn w:val="a"/>
    <w:link w:val="a7"/>
    <w:uiPriority w:val="99"/>
    <w:semiHidden/>
    <w:unhideWhenUsed/>
    <w:rsid w:val="00C36D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C36D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2019-04-08T19:17:00Z</dcterms:created>
  <dcterms:modified xsi:type="dcterms:W3CDTF">2010-01-09T17:36:00Z</dcterms:modified>
</cp:coreProperties>
</file>